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16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-11"/>
          <w:sz w:val="32"/>
          <w:szCs w:val="32"/>
          <w:lang w:val="en-US" w:eastAsia="zh-CN"/>
        </w:rPr>
        <w:t>附件</w:t>
      </w:r>
    </w:p>
    <w:p w14:paraId="647B4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1"/>
          <w:sz w:val="36"/>
          <w:szCs w:val="36"/>
          <w:lang w:val="en-US" w:eastAsia="zh-CN"/>
        </w:rPr>
        <w:t>第二批国家级古籍修复中心名单</w:t>
      </w:r>
      <w:bookmarkEnd w:id="0"/>
    </w:p>
    <w:p w14:paraId="3225A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</w:p>
    <w:p w14:paraId="13D07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  <w:t>中国第一历史档案馆</w:t>
      </w:r>
    </w:p>
    <w:p w14:paraId="05337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  <w:t>故宫博物院</w:t>
      </w:r>
    </w:p>
    <w:p w14:paraId="20FAE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  <w:t>中国国家博物馆</w:t>
      </w:r>
    </w:p>
    <w:p w14:paraId="46E95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  <w:t>首都图书馆</w:t>
      </w:r>
    </w:p>
    <w:p w14:paraId="49C4B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  <w:t>山西博物院</w:t>
      </w:r>
    </w:p>
    <w:p w14:paraId="5E419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  <w:t>大连市图书馆</w:t>
      </w:r>
    </w:p>
    <w:p w14:paraId="30C17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  <w:t>复旦大学图书馆</w:t>
      </w:r>
    </w:p>
    <w:p w14:paraId="0FDFB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  <w:t>浙江大学图书馆</w:t>
      </w:r>
    </w:p>
    <w:p w14:paraId="2B6EE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  <w:t>安徽省图书馆</w:t>
      </w:r>
    </w:p>
    <w:p w14:paraId="0E133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  <w:t>孔子博物馆</w:t>
      </w:r>
    </w:p>
    <w:p w14:paraId="01DBF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  <w:t>河南省图书馆</w:t>
      </w:r>
    </w:p>
    <w:p w14:paraId="5A203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  <w:t>湖北省图书馆</w:t>
      </w:r>
    </w:p>
    <w:p w14:paraId="112A0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  <w:t>湖北省博物馆</w:t>
      </w:r>
    </w:p>
    <w:p w14:paraId="410C5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  <w:t>广东省立中山图书馆</w:t>
      </w:r>
    </w:p>
    <w:p w14:paraId="02817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  <w:t>重庆图书馆</w:t>
      </w:r>
    </w:p>
    <w:p w14:paraId="5079F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  <w:t>四川省图书馆</w:t>
      </w:r>
    </w:p>
    <w:p w14:paraId="47D45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  <w:t>四川博物院</w:t>
      </w:r>
    </w:p>
    <w:p w14:paraId="644A9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  <w:t>四川大学图书馆</w:t>
      </w:r>
    </w:p>
    <w:p w14:paraId="197CE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  <w:t>成都杜甫草堂博物馆</w:t>
      </w:r>
    </w:p>
    <w:p w14:paraId="7C539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  <w:t>陕西省图书馆</w:t>
      </w:r>
    </w:p>
    <w:p w14:paraId="7010E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sz w:val="32"/>
          <w:szCs w:val="32"/>
          <w:lang w:val="en-US" w:eastAsia="zh-CN"/>
        </w:rPr>
        <w:t>甘肃省图书馆</w:t>
      </w:r>
    </w:p>
    <w:p w14:paraId="5650B44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F6812"/>
    <w:rsid w:val="63D7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149</Characters>
  <Lines>0</Lines>
  <Paragraphs>0</Paragraphs>
  <TotalTime>0</TotalTime>
  <ScaleCrop>false</ScaleCrop>
  <LinksUpToDate>false</LinksUpToDate>
  <CharactersWithSpaces>149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2025-02-05T02:35:00Z</dcterms:created>
  <dc:creator>LL</dc:creator>
  <cp:lastModifiedBy>茜茜爹</cp:lastModifiedBy>
  <dcterms:modified xsi:type="dcterms:W3CDTF">2025-02-06T09:13:20Z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08D3F0179B6044DA883DDF8F9359C44C_13</vt:lpwstr>
  </property>
</Properties>
</file>